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6A" w:rsidRPr="00643F6A" w:rsidRDefault="0087469F" w:rsidP="00643F6A">
      <w:pPr>
        <w:spacing w:before="120" w:after="120" w:line="320" w:lineRule="exact"/>
        <w:jc w:val="right"/>
        <w:rPr>
          <w:rFonts w:ascii="Arial" w:eastAsia="Times New Roman" w:hAnsi="Arial" w:cs="Arial"/>
          <w:lang w:val="el-GR" w:eastAsia="el-GR"/>
        </w:rPr>
      </w:pPr>
      <w:r>
        <w:rPr>
          <w:rFonts w:ascii="Arial" w:eastAsia="Times New Roman" w:hAnsi="Arial" w:cs="Arial"/>
          <w:lang w:val="el-GR" w:eastAsia="el-GR"/>
        </w:rPr>
        <w:t xml:space="preserve">Αθήνα, </w:t>
      </w:r>
      <w:r w:rsidR="00844F44">
        <w:rPr>
          <w:rFonts w:ascii="Arial" w:eastAsia="Times New Roman" w:hAnsi="Arial" w:cs="Arial"/>
          <w:lang w:val="el-GR" w:eastAsia="el-GR"/>
        </w:rPr>
        <w:t>13</w:t>
      </w:r>
      <w:r w:rsidR="00643F6A" w:rsidRPr="00643F6A">
        <w:rPr>
          <w:rFonts w:ascii="Arial" w:eastAsia="Times New Roman" w:hAnsi="Arial" w:cs="Arial"/>
          <w:lang w:val="el-GR" w:eastAsia="el-GR"/>
        </w:rPr>
        <w:t xml:space="preserve"> </w:t>
      </w:r>
      <w:r w:rsidR="00844F44">
        <w:rPr>
          <w:rFonts w:ascii="Arial" w:eastAsia="Times New Roman" w:hAnsi="Arial" w:cs="Arial"/>
          <w:lang w:val="el-GR" w:eastAsia="el-GR"/>
        </w:rPr>
        <w:t>Μαΐου</w:t>
      </w:r>
      <w:r w:rsidR="00FE2B51">
        <w:rPr>
          <w:rFonts w:ascii="Arial" w:eastAsia="Times New Roman" w:hAnsi="Arial" w:cs="Arial"/>
          <w:lang w:val="el-GR" w:eastAsia="el-GR"/>
        </w:rPr>
        <w:t xml:space="preserve"> 2020</w:t>
      </w:r>
    </w:p>
    <w:p w:rsidR="00643F6A" w:rsidRPr="00643F6A" w:rsidRDefault="00643F6A" w:rsidP="00643F6A">
      <w:pPr>
        <w:spacing w:before="120" w:after="120" w:line="320" w:lineRule="exact"/>
        <w:jc w:val="right"/>
        <w:rPr>
          <w:rFonts w:ascii="Arial" w:eastAsia="Times New Roman" w:hAnsi="Arial" w:cs="Arial"/>
          <w:lang w:val="el-GR" w:eastAsia="el-GR"/>
        </w:rPr>
      </w:pPr>
    </w:p>
    <w:p w:rsidR="00657EEC" w:rsidRDefault="00643F6A" w:rsidP="00657EEC">
      <w:pPr>
        <w:spacing w:before="120" w:after="120" w:line="320" w:lineRule="exact"/>
        <w:jc w:val="center"/>
        <w:rPr>
          <w:rFonts w:ascii="Arial" w:eastAsia="Times New Roman" w:hAnsi="Arial" w:cs="Arial"/>
          <w:b/>
          <w:u w:val="single"/>
          <w:lang w:val="el-GR" w:eastAsia="el-GR"/>
        </w:rPr>
      </w:pPr>
      <w:r w:rsidRPr="00643F6A">
        <w:rPr>
          <w:rFonts w:ascii="Arial" w:eastAsia="Times New Roman" w:hAnsi="Arial" w:cs="Arial"/>
          <w:b/>
          <w:u w:val="single"/>
          <w:lang w:val="el-GR" w:eastAsia="el-GR"/>
        </w:rPr>
        <w:t>ΔΕΛΤΙΟ ΤΥΠΟΥ</w:t>
      </w:r>
    </w:p>
    <w:p w:rsidR="00FE2B51" w:rsidRDefault="00FE2B51" w:rsidP="00657EEC">
      <w:pPr>
        <w:spacing w:before="120" w:after="120" w:line="320" w:lineRule="exact"/>
        <w:jc w:val="center"/>
        <w:rPr>
          <w:rFonts w:ascii="Arial" w:eastAsia="Times New Roman" w:hAnsi="Arial" w:cs="Arial"/>
          <w:b/>
          <w:u w:val="single"/>
          <w:lang w:val="el-GR" w:eastAsia="el-GR"/>
        </w:rPr>
      </w:pPr>
    </w:p>
    <w:p w:rsidR="006872BA" w:rsidRDefault="00031157" w:rsidP="00BF2C01">
      <w:pPr>
        <w:spacing w:line="276" w:lineRule="auto"/>
        <w:jc w:val="both"/>
        <w:rPr>
          <w:rFonts w:ascii="Arial" w:hAnsi="Arial" w:cs="Arial"/>
          <w:b/>
          <w:lang w:val="el-GR"/>
        </w:rPr>
      </w:pPr>
      <w:r w:rsidRPr="005014DB">
        <w:rPr>
          <w:rFonts w:ascii="Arial" w:hAnsi="Arial" w:cs="Arial"/>
          <w:b/>
          <w:lang w:val="el-GR"/>
        </w:rPr>
        <w:t xml:space="preserve">Μετά από πρωτοβουλία του εκτελεστικού αντιπροέδρου των </w:t>
      </w:r>
      <w:proofErr w:type="spellStart"/>
      <w:r w:rsidRPr="005014DB">
        <w:rPr>
          <w:rFonts w:ascii="Arial" w:hAnsi="Arial" w:cs="Arial"/>
          <w:b/>
          <w:lang w:val="el-GR"/>
        </w:rPr>
        <w:t>Ευρωεπιμελητηρίων</w:t>
      </w:r>
      <w:proofErr w:type="spellEnd"/>
      <w:r w:rsidRPr="005014DB">
        <w:rPr>
          <w:rFonts w:ascii="Arial" w:hAnsi="Arial" w:cs="Arial"/>
          <w:b/>
          <w:lang w:val="el-GR"/>
        </w:rPr>
        <w:t xml:space="preserve"> και προέδρου της ΚΕΕ και του ΕΒΕΑ κ. Κωνσταντίνου </w:t>
      </w:r>
      <w:proofErr w:type="spellStart"/>
      <w:r w:rsidRPr="005014DB">
        <w:rPr>
          <w:rFonts w:ascii="Arial" w:hAnsi="Arial" w:cs="Arial"/>
          <w:b/>
          <w:lang w:val="el-GR"/>
        </w:rPr>
        <w:t>Μίχαλου</w:t>
      </w:r>
      <w:proofErr w:type="spellEnd"/>
      <w:r w:rsidRPr="005014DB">
        <w:rPr>
          <w:rFonts w:ascii="Arial" w:hAnsi="Arial" w:cs="Arial"/>
          <w:b/>
          <w:lang w:val="el-GR"/>
        </w:rPr>
        <w:t xml:space="preserve">, τα </w:t>
      </w:r>
      <w:proofErr w:type="spellStart"/>
      <w:r w:rsidRPr="005014DB">
        <w:rPr>
          <w:rFonts w:ascii="Arial" w:hAnsi="Arial" w:cs="Arial"/>
          <w:b/>
          <w:lang w:val="el-GR"/>
        </w:rPr>
        <w:t>Ευρωεπιμελητήρια</w:t>
      </w:r>
      <w:proofErr w:type="spellEnd"/>
      <w:r w:rsidRPr="005014DB">
        <w:rPr>
          <w:rFonts w:ascii="Arial" w:hAnsi="Arial" w:cs="Arial"/>
          <w:b/>
          <w:lang w:val="el-GR"/>
        </w:rPr>
        <w:t xml:space="preserve"> απέστειλαν αίτημα στην Ευρωπαϊκή Επιτροπή</w:t>
      </w:r>
      <w:r w:rsidR="009A471C">
        <w:rPr>
          <w:rFonts w:ascii="Arial" w:hAnsi="Arial" w:cs="Arial"/>
          <w:b/>
          <w:lang w:val="el-GR"/>
        </w:rPr>
        <w:t xml:space="preserve"> προκειμένου να καταρτιστεί άμεσα ένα </w:t>
      </w:r>
      <w:r w:rsidR="00E76830">
        <w:rPr>
          <w:rFonts w:ascii="Arial" w:hAnsi="Arial" w:cs="Arial"/>
          <w:b/>
          <w:lang w:val="el-GR"/>
        </w:rPr>
        <w:t xml:space="preserve">κοινό ευρωπαϊκό </w:t>
      </w:r>
      <w:r w:rsidR="009A471C">
        <w:rPr>
          <w:rFonts w:ascii="Arial" w:hAnsi="Arial" w:cs="Arial"/>
          <w:b/>
          <w:lang w:val="el-GR"/>
        </w:rPr>
        <w:t xml:space="preserve">σχέδιο </w:t>
      </w:r>
      <w:r w:rsidR="00E76830">
        <w:rPr>
          <w:rFonts w:ascii="Arial" w:hAnsi="Arial" w:cs="Arial"/>
          <w:b/>
          <w:lang w:val="el-GR"/>
        </w:rPr>
        <w:t xml:space="preserve">για την ενίσχυση των επιχειρήσεων στον τομέα του τουρισμού που έχουν πληγεί από την πανδημία του </w:t>
      </w:r>
      <w:proofErr w:type="spellStart"/>
      <w:r w:rsidR="00E76830">
        <w:rPr>
          <w:rFonts w:ascii="Arial" w:hAnsi="Arial" w:cs="Arial"/>
          <w:b/>
          <w:lang w:val="el-GR"/>
        </w:rPr>
        <w:t>κοροναϊού</w:t>
      </w:r>
      <w:proofErr w:type="spellEnd"/>
      <w:r w:rsidR="00E76830">
        <w:rPr>
          <w:rFonts w:ascii="Arial" w:hAnsi="Arial" w:cs="Arial"/>
          <w:b/>
          <w:lang w:val="el-GR"/>
        </w:rPr>
        <w:t>.</w:t>
      </w:r>
    </w:p>
    <w:p w:rsidR="00E76830" w:rsidRDefault="00E76830" w:rsidP="00BF2C01">
      <w:p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αίτημα των </w:t>
      </w:r>
      <w:proofErr w:type="spellStart"/>
      <w:r>
        <w:rPr>
          <w:rFonts w:ascii="Arial" w:hAnsi="Arial" w:cs="Arial"/>
          <w:lang w:val="el-GR"/>
        </w:rPr>
        <w:t>Ευρωεπιμελητηρίων</w:t>
      </w:r>
      <w:proofErr w:type="spellEnd"/>
      <w:r>
        <w:rPr>
          <w:rFonts w:ascii="Arial" w:hAnsi="Arial" w:cs="Arial"/>
          <w:lang w:val="el-GR"/>
        </w:rPr>
        <w:t xml:space="preserve"> βασίζεται στην πρόταση που ήδη έχει καταθέσει ο κ. Κωνσταντίνος </w:t>
      </w:r>
      <w:proofErr w:type="spellStart"/>
      <w:r>
        <w:rPr>
          <w:rFonts w:ascii="Arial" w:hAnsi="Arial" w:cs="Arial"/>
          <w:lang w:val="el-GR"/>
        </w:rPr>
        <w:t>Μίχαλος</w:t>
      </w:r>
      <w:proofErr w:type="spellEnd"/>
      <w:r>
        <w:rPr>
          <w:rFonts w:ascii="Arial" w:hAnsi="Arial" w:cs="Arial"/>
          <w:lang w:val="el-GR"/>
        </w:rPr>
        <w:t xml:space="preserve"> για τη διανομή </w:t>
      </w:r>
      <w:r>
        <w:rPr>
          <w:rFonts w:ascii="Arial" w:hAnsi="Arial" w:cs="Arial"/>
        </w:rPr>
        <w:t>voucher</w:t>
      </w:r>
      <w:r>
        <w:rPr>
          <w:rFonts w:ascii="Arial" w:hAnsi="Arial" w:cs="Arial"/>
          <w:lang w:val="el-GR"/>
        </w:rPr>
        <w:t xml:space="preserve"> σε πολίτες προκειμένου να διευκολυνθούν οικονομικά για την πραγματοποίηση διακοπών, ενισχύοντας έτσι και τις επιχειρήσεις του κλάδου.</w:t>
      </w:r>
    </w:p>
    <w:p w:rsidR="00E76830" w:rsidRDefault="00E76830" w:rsidP="00BF2C01">
      <w:p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Σημειώνεται ότι ο κ. </w:t>
      </w:r>
      <w:proofErr w:type="spellStart"/>
      <w:r>
        <w:rPr>
          <w:rFonts w:ascii="Arial" w:hAnsi="Arial" w:cs="Arial"/>
          <w:lang w:val="el-GR"/>
        </w:rPr>
        <w:t>Μίχαλος</w:t>
      </w:r>
      <w:proofErr w:type="spellEnd"/>
      <w:r w:rsidR="00021219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</w:t>
      </w:r>
      <w:r w:rsidR="00021219">
        <w:rPr>
          <w:rFonts w:ascii="Arial" w:hAnsi="Arial" w:cs="Arial"/>
          <w:lang w:val="el-GR"/>
        </w:rPr>
        <w:t xml:space="preserve">στην τελευταία τηλεδιάσκεψη της Διοίκησης των </w:t>
      </w:r>
      <w:proofErr w:type="spellStart"/>
      <w:r w:rsidR="00021219">
        <w:rPr>
          <w:rFonts w:ascii="Arial" w:hAnsi="Arial" w:cs="Arial"/>
          <w:lang w:val="el-GR"/>
        </w:rPr>
        <w:t>Ευρωεπιμελητηρίων</w:t>
      </w:r>
      <w:proofErr w:type="spellEnd"/>
      <w:r w:rsidR="00021219">
        <w:rPr>
          <w:rFonts w:ascii="Arial" w:hAnsi="Arial" w:cs="Arial"/>
          <w:lang w:val="el-GR"/>
        </w:rPr>
        <w:t xml:space="preserve">, είχε τονίσει ότι πρέπει να υπάρξει άμεσα μια απόφαση για </w:t>
      </w:r>
      <w:proofErr w:type="spellStart"/>
      <w:r w:rsidR="00021219">
        <w:rPr>
          <w:rFonts w:ascii="Arial" w:hAnsi="Arial" w:cs="Arial"/>
          <w:lang w:val="el-GR"/>
        </w:rPr>
        <w:t>εμπροσθοβαρή</w:t>
      </w:r>
      <w:proofErr w:type="spellEnd"/>
      <w:r w:rsidR="00021219">
        <w:rPr>
          <w:rFonts w:ascii="Arial" w:hAnsi="Arial" w:cs="Arial"/>
          <w:lang w:val="el-GR"/>
        </w:rPr>
        <w:t xml:space="preserve"> προγράμματα οικονομικής στήριξης του τουρισμού και να τεθεί σε λειτουργία μια πανευρωπαϊκή στρατηγική για την αντιμετώπιση των οικονομικών επιπτώσεων από την πανδημία. </w:t>
      </w:r>
    </w:p>
    <w:p w:rsidR="00021219" w:rsidRDefault="00021219" w:rsidP="00BF2C01">
      <w:p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Στο πλαίσιο αυτό, είχε αναφερθεί και στις πρωτοβουλίες της Κεντρικής Ένωσης Επιμελητηρίων Ελλάδας και του ΕΒΕΑ </w:t>
      </w:r>
      <w:r w:rsidR="00C1319B">
        <w:rPr>
          <w:rFonts w:ascii="Arial" w:hAnsi="Arial" w:cs="Arial"/>
          <w:lang w:val="el-GR"/>
        </w:rPr>
        <w:t xml:space="preserve">προς την ελληνική κυβέρνηση για την κατάρτιση και υλοποίηση προγράμματος για την ενίσχυση του ελληνικού τουρισμού, τουλάχιστον ενός δισ. ευρώ μέσω διανομής </w:t>
      </w:r>
      <w:r w:rsidR="00C1319B">
        <w:rPr>
          <w:rFonts w:ascii="Arial" w:hAnsi="Arial" w:cs="Arial"/>
        </w:rPr>
        <w:t>voucher</w:t>
      </w:r>
      <w:r w:rsidR="00C1319B">
        <w:rPr>
          <w:rFonts w:ascii="Arial" w:hAnsi="Arial" w:cs="Arial"/>
          <w:lang w:val="el-GR"/>
        </w:rPr>
        <w:t xml:space="preserve"> σε έλληνες πολίτες.</w:t>
      </w:r>
    </w:p>
    <w:p w:rsidR="00C1319B" w:rsidRDefault="00C1319B" w:rsidP="00BF2C01">
      <w:p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Μετά την παρέμβαση αυτή του κ. </w:t>
      </w:r>
      <w:proofErr w:type="spellStart"/>
      <w:r>
        <w:rPr>
          <w:rFonts w:ascii="Arial" w:hAnsi="Arial" w:cs="Arial"/>
          <w:lang w:val="el-GR"/>
        </w:rPr>
        <w:t>Μίχαλου</w:t>
      </w:r>
      <w:proofErr w:type="spellEnd"/>
      <w:r>
        <w:rPr>
          <w:rFonts w:ascii="Arial" w:hAnsi="Arial" w:cs="Arial"/>
          <w:lang w:val="el-GR"/>
        </w:rPr>
        <w:t xml:space="preserve">, τα </w:t>
      </w:r>
      <w:proofErr w:type="spellStart"/>
      <w:r>
        <w:rPr>
          <w:rFonts w:ascii="Arial" w:hAnsi="Arial" w:cs="Arial"/>
          <w:lang w:val="el-GR"/>
        </w:rPr>
        <w:t>Ευρωεπιμελητήρια</w:t>
      </w:r>
      <w:proofErr w:type="spellEnd"/>
      <w:r>
        <w:rPr>
          <w:rFonts w:ascii="Arial" w:hAnsi="Arial" w:cs="Arial"/>
          <w:lang w:val="el-GR"/>
        </w:rPr>
        <w:t xml:space="preserve"> προέτρεψαν ήδη την Ευρωπαϊκή Επιτροπή για ένα σχετικό πανευρωπαϊκό πρόγραμμα, καθώς η βοήθεια στη βιομηχανία του τουρισμού σημαίνει τη διατήρηση της ραχοκοκαλιάς της οικονομίας για πολλές ευρωπαϊκές χώρες.</w:t>
      </w:r>
    </w:p>
    <w:p w:rsidR="00C1319B" w:rsidRPr="00C1319B" w:rsidRDefault="00C1319B" w:rsidP="00BF2C01">
      <w:p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 ΕΕ </w:t>
      </w:r>
      <w:r w:rsidR="00845045">
        <w:rPr>
          <w:rFonts w:ascii="Arial" w:hAnsi="Arial" w:cs="Arial"/>
          <w:lang w:val="el-GR"/>
        </w:rPr>
        <w:t xml:space="preserve">χρειάζεται μία κοινή προσέγγιση ώστε να μετριαστεί η κρίση στις επιχειρήσεις και ιδιαίτερα σε αυτές του τουρισμού, ενώ άποψη των </w:t>
      </w:r>
      <w:proofErr w:type="spellStart"/>
      <w:r w:rsidR="00845045">
        <w:rPr>
          <w:rFonts w:ascii="Arial" w:hAnsi="Arial" w:cs="Arial"/>
          <w:lang w:val="el-GR"/>
        </w:rPr>
        <w:t>Ευρωεπιμελητηρίων</w:t>
      </w:r>
      <w:proofErr w:type="spellEnd"/>
      <w:r w:rsidR="00845045">
        <w:rPr>
          <w:rFonts w:ascii="Arial" w:hAnsi="Arial" w:cs="Arial"/>
          <w:lang w:val="el-GR"/>
        </w:rPr>
        <w:t xml:space="preserve"> είναι ότι θα πρέπει να επιστρέψουμε άμεσα στην κανονικότητα της οικονομίας, διαμορφώνοντας ταυτόχρονα μια εναρμονισμένη προσέγγιση που θα διασφαλίζει τη δημόσια υγεία. </w:t>
      </w:r>
      <w:bookmarkStart w:id="0" w:name="_GoBack"/>
      <w:bookmarkEnd w:id="0"/>
    </w:p>
    <w:sectPr w:rsidR="00C1319B" w:rsidRPr="00C131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B4" w:rsidRDefault="00935CB4" w:rsidP="00E432CA">
      <w:pPr>
        <w:spacing w:after="0" w:line="240" w:lineRule="auto"/>
      </w:pPr>
      <w:r>
        <w:separator/>
      </w:r>
    </w:p>
  </w:endnote>
  <w:endnote w:type="continuationSeparator" w:id="0">
    <w:p w:rsidR="00935CB4" w:rsidRDefault="00935CB4" w:rsidP="00E4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28"/>
    </w:tblGrid>
    <w:tr w:rsidR="0059033F" w:rsidRPr="00811C69" w:rsidTr="00B7712C">
      <w:tc>
        <w:tcPr>
          <w:tcW w:w="8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59033F" w:rsidRPr="0059033F" w:rsidRDefault="0059033F" w:rsidP="00B7712C">
          <w:pPr>
            <w:tabs>
              <w:tab w:val="center" w:pos="4153"/>
              <w:tab w:val="right" w:pos="8306"/>
            </w:tabs>
            <w:spacing w:after="0"/>
            <w:ind w:left="720"/>
            <w:jc w:val="center"/>
            <w:rPr>
              <w:b/>
              <w:lang w:val="el-GR"/>
            </w:rPr>
          </w:pPr>
          <w:r w:rsidRPr="0059033F">
            <w:rPr>
              <w:b/>
              <w:i/>
              <w:iCs/>
              <w:lang w:val="el-GR"/>
            </w:rPr>
            <w:t xml:space="preserve">Δ/νση: </w:t>
          </w:r>
          <w:r w:rsidRPr="0059033F">
            <w:rPr>
              <w:b/>
              <w:lang w:val="el-GR"/>
            </w:rPr>
            <w:t xml:space="preserve">Ακαδημίας  6, 10671 Αθήνα,  Τηλ: (210)  3387105 (-06), </w:t>
          </w:r>
          <w:r>
            <w:rPr>
              <w:b/>
            </w:rPr>
            <w:t>Fax</w:t>
          </w:r>
          <w:r w:rsidRPr="0059033F">
            <w:rPr>
              <w:b/>
              <w:lang w:val="el-GR"/>
            </w:rPr>
            <w:t xml:space="preserve">: 36.22.320, </w:t>
          </w:r>
        </w:p>
        <w:p w:rsidR="0059033F" w:rsidRDefault="0059033F" w:rsidP="00B7712C">
          <w:pPr>
            <w:tabs>
              <w:tab w:val="center" w:pos="4153"/>
              <w:tab w:val="right" w:pos="8306"/>
            </w:tabs>
            <w:spacing w:after="0"/>
            <w:ind w:left="720"/>
            <w:jc w:val="center"/>
            <w:rPr>
              <w:rFonts w:cs="Times New Roman"/>
              <w:b/>
              <w:lang w:val="de-DE"/>
            </w:rPr>
          </w:pPr>
          <w:r>
            <w:rPr>
              <w:b/>
              <w:lang w:val="de-DE"/>
            </w:rPr>
            <w:t>e</w:t>
          </w:r>
          <w:r>
            <w:rPr>
              <w:b/>
            </w:rPr>
            <w:t>-</w:t>
          </w:r>
          <w:r>
            <w:rPr>
              <w:b/>
              <w:lang w:val="de-DE"/>
            </w:rPr>
            <w:t>mail</w:t>
          </w:r>
          <w:r>
            <w:rPr>
              <w:b/>
            </w:rPr>
            <w:t xml:space="preserve">: </w:t>
          </w:r>
          <w:proofErr w:type="spellStart"/>
          <w:r>
            <w:rPr>
              <w:b/>
              <w:lang w:val="de-DE"/>
            </w:rPr>
            <w:t>keeuhcci</w:t>
          </w:r>
          <w:proofErr w:type="spellEnd"/>
          <w:r>
            <w:rPr>
              <w:b/>
            </w:rPr>
            <w:t>@</w:t>
          </w:r>
          <w:proofErr w:type="spellStart"/>
          <w:r>
            <w:rPr>
              <w:b/>
            </w:rPr>
            <w:t>uhc</w:t>
          </w:r>
          <w:proofErr w:type="spellEnd"/>
          <w:r>
            <w:rPr>
              <w:b/>
            </w:rPr>
            <w:t>.</w:t>
          </w:r>
          <w:proofErr w:type="spellStart"/>
          <w:r>
            <w:rPr>
              <w:b/>
              <w:lang w:val="de-DE"/>
            </w:rPr>
            <w:t>gr</w:t>
          </w:r>
          <w:proofErr w:type="spellEnd"/>
          <w:r>
            <w:rPr>
              <w:b/>
            </w:rPr>
            <w:t xml:space="preserve">, </w:t>
          </w:r>
          <w:r>
            <w:rPr>
              <w:b/>
              <w:lang w:val="de-DE"/>
            </w:rPr>
            <w:t>http</w:t>
          </w:r>
          <w:r>
            <w:rPr>
              <w:b/>
            </w:rPr>
            <w:t>://</w:t>
          </w:r>
          <w:proofErr w:type="spellStart"/>
          <w:r>
            <w:rPr>
              <w:b/>
              <w:lang w:val="de-DE"/>
            </w:rPr>
            <w:t>www</w:t>
          </w:r>
          <w:proofErr w:type="spellEnd"/>
          <w:r>
            <w:rPr>
              <w:b/>
            </w:rPr>
            <w:t>.</w:t>
          </w:r>
          <w:proofErr w:type="spellStart"/>
          <w:r>
            <w:rPr>
              <w:b/>
              <w:lang w:val="de-DE"/>
            </w:rPr>
            <w:t>uhc</w:t>
          </w:r>
          <w:proofErr w:type="spellEnd"/>
          <w:r>
            <w:rPr>
              <w:b/>
            </w:rPr>
            <w:t>.</w:t>
          </w:r>
          <w:proofErr w:type="spellStart"/>
          <w:r>
            <w:rPr>
              <w:b/>
              <w:lang w:val="de-DE"/>
            </w:rPr>
            <w:t>gr</w:t>
          </w:r>
          <w:proofErr w:type="spellEnd"/>
        </w:p>
      </w:tc>
    </w:tr>
  </w:tbl>
  <w:p w:rsidR="0059033F" w:rsidRDefault="00590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B4" w:rsidRDefault="00935CB4" w:rsidP="00E432CA">
      <w:pPr>
        <w:spacing w:after="0" w:line="240" w:lineRule="auto"/>
      </w:pPr>
      <w:r>
        <w:separator/>
      </w:r>
    </w:p>
  </w:footnote>
  <w:footnote w:type="continuationSeparator" w:id="0">
    <w:p w:rsidR="00935CB4" w:rsidRDefault="00935CB4" w:rsidP="00E4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E432CA" w:rsidRPr="00E432CA" w:rsidTr="00B7712C">
      <w:trPr>
        <w:trHeight w:val="1803"/>
      </w:trPr>
      <w:tc>
        <w:tcPr>
          <w:tcW w:w="2628" w:type="dxa"/>
        </w:tcPr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l-GR" w:eastAsia="el-GR"/>
            </w:rPr>
          </w:pPr>
          <w:r w:rsidRPr="00E432CA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34BFB7D6" wp14:editId="39FC6529">
                <wp:extent cx="504825" cy="514350"/>
                <wp:effectExtent l="0" t="0" r="9525" b="0"/>
                <wp:docPr id="1" name="Εικόνα 1" descr="thir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thire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0"/>
              <w:szCs w:val="24"/>
              <w:lang w:eastAsia="el-GR"/>
            </w:rPr>
          </w:pPr>
          <w:r w:rsidRPr="00E432CA">
            <w:rPr>
              <w:rFonts w:ascii="Times New Roman" w:eastAsia="Times New Roman" w:hAnsi="Times New Roman" w:cs="Times New Roman"/>
              <w:b/>
              <w:bCs/>
              <w:color w:val="333333"/>
              <w:sz w:val="20"/>
              <w:szCs w:val="24"/>
              <w:lang w:val="el-GR" w:eastAsia="el-GR"/>
            </w:rPr>
            <w:t>ΕΛΛΗΝΙΚΗ ΔΗΜΟΚΡΑΤΙΑ</w:t>
          </w:r>
        </w:p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0"/>
              <w:szCs w:val="24"/>
              <w:lang w:eastAsia="el-GR"/>
            </w:rPr>
          </w:pPr>
        </w:p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</w:p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color w:val="333333"/>
              <w:sz w:val="20"/>
              <w:szCs w:val="24"/>
              <w:lang w:eastAsia="el-GR"/>
            </w:rPr>
          </w:pPr>
        </w:p>
      </w:tc>
      <w:tc>
        <w:tcPr>
          <w:tcW w:w="3780" w:type="dxa"/>
        </w:tcPr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</w:p>
      </w:tc>
      <w:tc>
        <w:tcPr>
          <w:tcW w:w="2415" w:type="dxa"/>
        </w:tcPr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l-GR" w:eastAsia="el-GR"/>
            </w:rPr>
          </w:pPr>
          <w:r w:rsidRPr="00E432CA">
            <w:rPr>
              <w:rFonts w:ascii="Times New Roman" w:eastAsia="Times New Roman" w:hAnsi="Times New Roman" w:cs="Times New Roman"/>
              <w:noProof/>
              <w:sz w:val="24"/>
              <w:szCs w:val="24"/>
              <w:lang w:val="el-GR" w:eastAsia="el-GR"/>
            </w:rPr>
            <w:drawing>
              <wp:inline distT="0" distB="0" distL="0" distR="0" wp14:anchorId="22C19643" wp14:editId="77AE3CF0">
                <wp:extent cx="1419225" cy="1085850"/>
                <wp:effectExtent l="0" t="0" r="9525" b="0"/>
                <wp:docPr id="2" name="Εικόνα 2" descr="kee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kee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32CA" w:rsidRPr="00E432CA" w:rsidRDefault="00E432CA" w:rsidP="00E432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3399"/>
              <w:sz w:val="24"/>
              <w:szCs w:val="24"/>
              <w:lang w:val="el-GR" w:eastAsia="el-GR"/>
            </w:rPr>
          </w:pPr>
          <w:r w:rsidRPr="00E432CA">
            <w:rPr>
              <w:rFonts w:ascii="Times New Roman" w:eastAsia="Times New Roman" w:hAnsi="Times New Roman" w:cs="Times New Roman"/>
              <w:b/>
              <w:bCs/>
              <w:color w:val="333399"/>
              <w:sz w:val="24"/>
              <w:szCs w:val="24"/>
              <w:lang w:val="el-GR" w:eastAsia="el-GR"/>
            </w:rPr>
            <w:t>-1980-</w:t>
          </w:r>
        </w:p>
      </w:tc>
    </w:tr>
  </w:tbl>
  <w:p w:rsidR="00E432CA" w:rsidRDefault="00E432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219E"/>
    <w:multiLevelType w:val="hybridMultilevel"/>
    <w:tmpl w:val="A83A29D2"/>
    <w:lvl w:ilvl="0" w:tplc="E29033D0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C5A36A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29FAE11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3" w:tplc="E5185F2E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en-US"/>
      </w:rPr>
    </w:lvl>
    <w:lvl w:ilvl="4" w:tplc="C5A877EC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en-US"/>
      </w:rPr>
    </w:lvl>
    <w:lvl w:ilvl="5" w:tplc="21145E4E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en-US"/>
      </w:rPr>
    </w:lvl>
    <w:lvl w:ilvl="6" w:tplc="4B7AE94E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en-US"/>
      </w:rPr>
    </w:lvl>
    <w:lvl w:ilvl="7" w:tplc="DD7A1258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en-US"/>
      </w:rPr>
    </w:lvl>
    <w:lvl w:ilvl="8" w:tplc="16807236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en-US"/>
      </w:rPr>
    </w:lvl>
  </w:abstractNum>
  <w:abstractNum w:abstractNumId="1">
    <w:nsid w:val="53936CAC"/>
    <w:multiLevelType w:val="hybridMultilevel"/>
    <w:tmpl w:val="89E23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54A9E"/>
    <w:multiLevelType w:val="hybridMultilevel"/>
    <w:tmpl w:val="8AD49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4"/>
    <w:rsid w:val="00010E24"/>
    <w:rsid w:val="00021219"/>
    <w:rsid w:val="00024211"/>
    <w:rsid w:val="00024494"/>
    <w:rsid w:val="0002710D"/>
    <w:rsid w:val="00031157"/>
    <w:rsid w:val="00034735"/>
    <w:rsid w:val="00136748"/>
    <w:rsid w:val="0015203D"/>
    <w:rsid w:val="0019023D"/>
    <w:rsid w:val="001A787D"/>
    <w:rsid w:val="001B3C04"/>
    <w:rsid w:val="001B776E"/>
    <w:rsid w:val="001D3032"/>
    <w:rsid w:val="0020242C"/>
    <w:rsid w:val="002F28A2"/>
    <w:rsid w:val="003231C4"/>
    <w:rsid w:val="003425BB"/>
    <w:rsid w:val="00387C23"/>
    <w:rsid w:val="003D3EC7"/>
    <w:rsid w:val="003F5B08"/>
    <w:rsid w:val="0042065B"/>
    <w:rsid w:val="004660D1"/>
    <w:rsid w:val="004733A8"/>
    <w:rsid w:val="00474FA4"/>
    <w:rsid w:val="004F65DA"/>
    <w:rsid w:val="005014DB"/>
    <w:rsid w:val="0059033F"/>
    <w:rsid w:val="005B5959"/>
    <w:rsid w:val="0062113C"/>
    <w:rsid w:val="00643F6A"/>
    <w:rsid w:val="00657EEC"/>
    <w:rsid w:val="00670191"/>
    <w:rsid w:val="006872BA"/>
    <w:rsid w:val="006C7284"/>
    <w:rsid w:val="006F644A"/>
    <w:rsid w:val="006F6FDE"/>
    <w:rsid w:val="00747E30"/>
    <w:rsid w:val="00766C06"/>
    <w:rsid w:val="00780235"/>
    <w:rsid w:val="007A0E17"/>
    <w:rsid w:val="00803F95"/>
    <w:rsid w:val="00844F44"/>
    <w:rsid w:val="00845045"/>
    <w:rsid w:val="00864C70"/>
    <w:rsid w:val="0087469F"/>
    <w:rsid w:val="008D2958"/>
    <w:rsid w:val="008D6DCB"/>
    <w:rsid w:val="00935CB4"/>
    <w:rsid w:val="0097554A"/>
    <w:rsid w:val="00987EB1"/>
    <w:rsid w:val="00997454"/>
    <w:rsid w:val="009A471C"/>
    <w:rsid w:val="00A405E0"/>
    <w:rsid w:val="00A52D47"/>
    <w:rsid w:val="00A63ECE"/>
    <w:rsid w:val="00AE03A1"/>
    <w:rsid w:val="00B04C70"/>
    <w:rsid w:val="00B4624E"/>
    <w:rsid w:val="00B526FF"/>
    <w:rsid w:val="00B6567C"/>
    <w:rsid w:val="00B869B5"/>
    <w:rsid w:val="00BA0FFF"/>
    <w:rsid w:val="00BD1619"/>
    <w:rsid w:val="00BF2C01"/>
    <w:rsid w:val="00C05387"/>
    <w:rsid w:val="00C1319B"/>
    <w:rsid w:val="00C91F6E"/>
    <w:rsid w:val="00CA76BB"/>
    <w:rsid w:val="00D07340"/>
    <w:rsid w:val="00D31EBB"/>
    <w:rsid w:val="00D512B9"/>
    <w:rsid w:val="00D55D7C"/>
    <w:rsid w:val="00D978B2"/>
    <w:rsid w:val="00DA79D8"/>
    <w:rsid w:val="00DE476E"/>
    <w:rsid w:val="00E023FD"/>
    <w:rsid w:val="00E432CA"/>
    <w:rsid w:val="00E47A74"/>
    <w:rsid w:val="00E51D5B"/>
    <w:rsid w:val="00E76830"/>
    <w:rsid w:val="00E8397A"/>
    <w:rsid w:val="00E96577"/>
    <w:rsid w:val="00F60460"/>
    <w:rsid w:val="00F86DBB"/>
    <w:rsid w:val="00FE2B51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9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43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432CA"/>
    <w:rPr>
      <w:lang w:val="en-US"/>
    </w:rPr>
  </w:style>
  <w:style w:type="paragraph" w:styleId="a4">
    <w:name w:val="footer"/>
    <w:basedOn w:val="a"/>
    <w:link w:val="Char0"/>
    <w:uiPriority w:val="99"/>
    <w:unhideWhenUsed/>
    <w:rsid w:val="00E43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432CA"/>
    <w:rPr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4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432CA"/>
    <w:rPr>
      <w:rFonts w:ascii="Tahoma" w:hAnsi="Tahoma" w:cs="Tahoma"/>
      <w:sz w:val="16"/>
      <w:szCs w:val="16"/>
      <w:lang w:val="en-US"/>
    </w:rPr>
  </w:style>
  <w:style w:type="paragraph" w:customStyle="1" w:styleId="ti-art">
    <w:name w:val="ti-art"/>
    <w:basedOn w:val="a"/>
    <w:rsid w:val="0064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ody Text"/>
    <w:basedOn w:val="a"/>
    <w:link w:val="Char2"/>
    <w:uiPriority w:val="1"/>
    <w:qFormat/>
    <w:rsid w:val="009755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customStyle="1" w:styleId="Char2">
    <w:name w:val="Σώμα κειμένου Char"/>
    <w:basedOn w:val="a0"/>
    <w:link w:val="a6"/>
    <w:uiPriority w:val="1"/>
    <w:rsid w:val="0097554A"/>
    <w:rPr>
      <w:rFonts w:ascii="Arial" w:eastAsia="Arial" w:hAnsi="Arial" w:cs="Arial"/>
      <w:lang w:eastAsia="el-GR" w:bidi="el-GR"/>
    </w:rPr>
  </w:style>
  <w:style w:type="paragraph" w:styleId="a7">
    <w:name w:val="List Paragraph"/>
    <w:basedOn w:val="a"/>
    <w:uiPriority w:val="1"/>
    <w:qFormat/>
    <w:rsid w:val="0097554A"/>
    <w:pPr>
      <w:widowControl w:val="0"/>
      <w:autoSpaceDE w:val="0"/>
      <w:autoSpaceDN w:val="0"/>
      <w:spacing w:before="1" w:after="0" w:line="240" w:lineRule="auto"/>
      <w:ind w:left="868" w:hanging="361"/>
      <w:jc w:val="both"/>
    </w:pPr>
    <w:rPr>
      <w:rFonts w:ascii="Arial" w:eastAsia="Arial" w:hAnsi="Arial" w:cs="Arial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9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43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432CA"/>
    <w:rPr>
      <w:lang w:val="en-US"/>
    </w:rPr>
  </w:style>
  <w:style w:type="paragraph" w:styleId="a4">
    <w:name w:val="footer"/>
    <w:basedOn w:val="a"/>
    <w:link w:val="Char0"/>
    <w:uiPriority w:val="99"/>
    <w:unhideWhenUsed/>
    <w:rsid w:val="00E43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432CA"/>
    <w:rPr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4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432CA"/>
    <w:rPr>
      <w:rFonts w:ascii="Tahoma" w:hAnsi="Tahoma" w:cs="Tahoma"/>
      <w:sz w:val="16"/>
      <w:szCs w:val="16"/>
      <w:lang w:val="en-US"/>
    </w:rPr>
  </w:style>
  <w:style w:type="paragraph" w:customStyle="1" w:styleId="ti-art">
    <w:name w:val="ti-art"/>
    <w:basedOn w:val="a"/>
    <w:rsid w:val="0064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ody Text"/>
    <w:basedOn w:val="a"/>
    <w:link w:val="Char2"/>
    <w:uiPriority w:val="1"/>
    <w:qFormat/>
    <w:rsid w:val="009755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customStyle="1" w:styleId="Char2">
    <w:name w:val="Σώμα κειμένου Char"/>
    <w:basedOn w:val="a0"/>
    <w:link w:val="a6"/>
    <w:uiPriority w:val="1"/>
    <w:rsid w:val="0097554A"/>
    <w:rPr>
      <w:rFonts w:ascii="Arial" w:eastAsia="Arial" w:hAnsi="Arial" w:cs="Arial"/>
      <w:lang w:eastAsia="el-GR" w:bidi="el-GR"/>
    </w:rPr>
  </w:style>
  <w:style w:type="paragraph" w:styleId="a7">
    <w:name w:val="List Paragraph"/>
    <w:basedOn w:val="a"/>
    <w:uiPriority w:val="1"/>
    <w:qFormat/>
    <w:rsid w:val="0097554A"/>
    <w:pPr>
      <w:widowControl w:val="0"/>
      <w:autoSpaceDE w:val="0"/>
      <w:autoSpaceDN w:val="0"/>
      <w:spacing w:before="1" w:after="0" w:line="240" w:lineRule="auto"/>
      <w:ind w:left="868" w:hanging="361"/>
      <w:jc w:val="both"/>
    </w:pPr>
    <w:rPr>
      <w:rFonts w:ascii="Arial" w:eastAsia="Arial" w:hAnsi="Arial" w:cs="Arial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326A-44E4-494B-8899-F81A491C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Dania</dc:creator>
  <cp:lastModifiedBy>7os-el</cp:lastModifiedBy>
  <cp:revision>10</cp:revision>
  <cp:lastPrinted>2019-11-06T11:28:00Z</cp:lastPrinted>
  <dcterms:created xsi:type="dcterms:W3CDTF">2020-05-13T08:51:00Z</dcterms:created>
  <dcterms:modified xsi:type="dcterms:W3CDTF">2020-05-13T09:26:00Z</dcterms:modified>
</cp:coreProperties>
</file>