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94" w:rsidRPr="001B1BAE" w:rsidRDefault="00A00C94" w:rsidP="001B1BAE">
      <w:pPr>
        <w:jc w:val="center"/>
        <w:rPr>
          <w:color w:val="FF0000"/>
          <w:sz w:val="28"/>
          <w:szCs w:val="26"/>
          <w:u w:val="single"/>
          <w:lang w:val="en-US"/>
        </w:rPr>
      </w:pPr>
      <w:r w:rsidRPr="001B1BAE">
        <w:rPr>
          <w:color w:val="FF0000"/>
          <w:sz w:val="28"/>
          <w:szCs w:val="26"/>
          <w:u w:val="single"/>
          <w:lang w:val="en-US"/>
        </w:rPr>
        <w:t>THE GREEK - TURKISH CHAMBER OF COMMERCE AND INDUSTRY</w:t>
      </w:r>
    </w:p>
    <w:p w:rsidR="00A00C94" w:rsidRPr="001B1BAE" w:rsidRDefault="00A00C94" w:rsidP="001B1BAE">
      <w:pPr>
        <w:jc w:val="center"/>
        <w:rPr>
          <w:color w:val="FF0000"/>
          <w:sz w:val="28"/>
          <w:szCs w:val="26"/>
          <w:u w:val="single"/>
          <w:lang w:val="en-US"/>
        </w:rPr>
      </w:pPr>
      <w:r w:rsidRPr="001B1BAE">
        <w:rPr>
          <w:color w:val="FF0000"/>
          <w:sz w:val="28"/>
          <w:szCs w:val="26"/>
          <w:u w:val="single"/>
          <w:lang w:val="en-US"/>
        </w:rPr>
        <w:t xml:space="preserve">AND </w:t>
      </w:r>
      <w:proofErr w:type="gramStart"/>
      <w:r w:rsidRPr="001B1BAE">
        <w:rPr>
          <w:color w:val="FF0000"/>
          <w:sz w:val="28"/>
          <w:szCs w:val="26"/>
          <w:u w:val="single"/>
          <w:lang w:val="en-US"/>
        </w:rPr>
        <w:t>ITS</w:t>
      </w:r>
      <w:proofErr w:type="gramEnd"/>
      <w:r w:rsidRPr="001B1BAE">
        <w:rPr>
          <w:color w:val="FF0000"/>
          <w:sz w:val="28"/>
          <w:szCs w:val="26"/>
          <w:u w:val="single"/>
          <w:lang w:val="en-US"/>
        </w:rPr>
        <w:t xml:space="preserve"> SERVICES</w:t>
      </w: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r w:rsidRPr="001B1BAE">
        <w:rPr>
          <w:sz w:val="26"/>
          <w:szCs w:val="26"/>
          <w:lang w:val="en-US"/>
        </w:rPr>
        <w:t>GBCCI has been recognized and operated in accordance with Presidential Decree 288/5/9/2001.</w:t>
      </w:r>
    </w:p>
    <w:p w:rsidR="00A00C94" w:rsidRPr="001B1BAE" w:rsidRDefault="00A00C94" w:rsidP="001B1BAE">
      <w:pPr>
        <w:jc w:val="both"/>
        <w:rPr>
          <w:sz w:val="26"/>
          <w:szCs w:val="26"/>
          <w:lang w:val="en-US"/>
        </w:rPr>
      </w:pPr>
      <w:r w:rsidRPr="001B1BAE">
        <w:rPr>
          <w:sz w:val="26"/>
          <w:szCs w:val="26"/>
          <w:lang w:val="en-US"/>
        </w:rPr>
        <w:t>It operates as an independent body, non-profit, under private law organization.</w:t>
      </w: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p>
    <w:p w:rsidR="00A00C94" w:rsidRPr="001B1BAE" w:rsidRDefault="00A00C94" w:rsidP="001B1BAE">
      <w:pPr>
        <w:jc w:val="center"/>
        <w:rPr>
          <w:color w:val="FF0000"/>
          <w:sz w:val="26"/>
          <w:szCs w:val="26"/>
          <w:lang w:val="en-US"/>
        </w:rPr>
      </w:pPr>
      <w:r w:rsidRPr="001B1BAE">
        <w:rPr>
          <w:color w:val="FF0000"/>
          <w:sz w:val="26"/>
          <w:szCs w:val="26"/>
          <w:u w:val="single"/>
          <w:lang w:val="en-US"/>
        </w:rPr>
        <w:t>THE AIM OF THE CHAMBER</w:t>
      </w:r>
    </w:p>
    <w:p w:rsidR="00A00C94" w:rsidRPr="001B1BAE" w:rsidRDefault="00A00C94" w:rsidP="001B1BAE">
      <w:pPr>
        <w:jc w:val="both"/>
        <w:rPr>
          <w:sz w:val="26"/>
          <w:szCs w:val="26"/>
          <w:lang w:val="en-US"/>
        </w:rPr>
      </w:pPr>
      <w:r w:rsidRPr="001B1BAE">
        <w:rPr>
          <w:sz w:val="26"/>
          <w:szCs w:val="26"/>
          <w:lang w:val="en-US"/>
        </w:rPr>
        <w:t>The promotion and development of commercial, economic business and cultural relations between Greece and Turkey by developing activities related to the above mentioned fields.</w:t>
      </w:r>
    </w:p>
    <w:p w:rsidR="00A00C94" w:rsidRPr="001B1BAE" w:rsidRDefault="00A00C94" w:rsidP="001B1BAE">
      <w:pPr>
        <w:jc w:val="both"/>
        <w:rPr>
          <w:sz w:val="26"/>
          <w:szCs w:val="26"/>
          <w:lang w:val="en-US"/>
        </w:rPr>
      </w:pPr>
      <w:r w:rsidRPr="001B1BAE">
        <w:rPr>
          <w:sz w:val="26"/>
          <w:szCs w:val="26"/>
          <w:lang w:val="en-US"/>
        </w:rPr>
        <w:t>GBCCI has already developed excellent relationships with Authorities, Ministries, Organizations, Institutes and Chambers in both countries to become a reliable mechanism to promote bilateral trade and investment so as to provide its members and third parties with reliable services.</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p>
    <w:p w:rsidR="00A00C94" w:rsidRPr="001B1BAE" w:rsidRDefault="00A00C94" w:rsidP="001B1BAE">
      <w:pPr>
        <w:jc w:val="center"/>
        <w:rPr>
          <w:color w:val="FF0000"/>
          <w:sz w:val="26"/>
          <w:szCs w:val="26"/>
          <w:u w:val="single"/>
          <w:lang w:val="en-US"/>
        </w:rPr>
      </w:pPr>
      <w:r w:rsidRPr="001B1BAE">
        <w:rPr>
          <w:color w:val="FF0000"/>
          <w:sz w:val="26"/>
          <w:szCs w:val="26"/>
          <w:u w:val="single"/>
          <w:lang w:val="en-US"/>
        </w:rPr>
        <w:t>THE SERVICES OF THE CHAMBER TO ITS MEMBERS:</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Weekly e-newsletter</w:t>
      </w:r>
    </w:p>
    <w:p w:rsidR="00A00C94" w:rsidRPr="001B1BAE" w:rsidRDefault="00A00C94" w:rsidP="001B1BAE">
      <w:pPr>
        <w:jc w:val="both"/>
        <w:rPr>
          <w:sz w:val="26"/>
          <w:szCs w:val="26"/>
          <w:lang w:val="en-US"/>
        </w:rPr>
      </w:pPr>
      <w:r w:rsidRPr="001B1BAE">
        <w:rPr>
          <w:sz w:val="26"/>
          <w:szCs w:val="26"/>
          <w:lang w:val="en-US"/>
        </w:rPr>
        <w:t>GBCCI informs each week with an e-newsletter about Turkey's economic, political and business news, business events and partnerships.</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 xml:space="preserve">Events </w:t>
      </w:r>
      <w:r w:rsidR="001B1BAE" w:rsidRPr="001B1BAE">
        <w:rPr>
          <w:color w:val="FF0000"/>
          <w:sz w:val="26"/>
          <w:szCs w:val="26"/>
          <w:lang w:val="en-US"/>
        </w:rPr>
        <w:t>organization</w:t>
      </w:r>
    </w:p>
    <w:p w:rsidR="00A00C94" w:rsidRPr="001B1BAE" w:rsidRDefault="00A00C94" w:rsidP="001B1BAE">
      <w:pPr>
        <w:jc w:val="both"/>
        <w:rPr>
          <w:sz w:val="26"/>
          <w:szCs w:val="26"/>
          <w:lang w:val="en-US"/>
        </w:rPr>
      </w:pPr>
      <w:r w:rsidRPr="001B1BAE">
        <w:rPr>
          <w:sz w:val="26"/>
          <w:szCs w:val="26"/>
          <w:lang w:val="en-US"/>
        </w:rPr>
        <w:t>The Chamber organizes and coordinates events of commercial, social and cultural interest, inviting distinguished personalities from the two countries to contribute to the general promotion of the relations between the two countries.</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Collaboration with other Chambers</w:t>
      </w:r>
    </w:p>
    <w:p w:rsidR="00A00C94" w:rsidRPr="001B1BAE" w:rsidRDefault="00A00C94" w:rsidP="001B1BAE">
      <w:pPr>
        <w:jc w:val="both"/>
        <w:rPr>
          <w:sz w:val="26"/>
          <w:szCs w:val="26"/>
          <w:lang w:val="en-US"/>
        </w:rPr>
      </w:pPr>
      <w:r w:rsidRPr="001B1BAE">
        <w:rPr>
          <w:sz w:val="26"/>
          <w:szCs w:val="26"/>
          <w:lang w:val="en-US"/>
        </w:rPr>
        <w:t>GBCCI cooperates with all the bilateral - commercial-industrial-professional and craft chambers of Greece and Turkey, creating opportunities for cooperation as well as for Central Asian countries.</w:t>
      </w:r>
    </w:p>
    <w:p w:rsidR="00A00C94" w:rsidRPr="001B1BAE" w:rsidRDefault="00A00C94" w:rsidP="001B1BAE">
      <w:pPr>
        <w:jc w:val="both"/>
        <w:rPr>
          <w:color w:val="FF0000"/>
          <w:sz w:val="26"/>
          <w:szCs w:val="26"/>
          <w:lang w:val="en-US"/>
        </w:rPr>
      </w:pPr>
    </w:p>
    <w:p w:rsidR="00A00C94" w:rsidRPr="001B1BAE" w:rsidRDefault="00A00C94" w:rsidP="001B1BAE">
      <w:pPr>
        <w:jc w:val="both"/>
        <w:rPr>
          <w:color w:val="FF0000"/>
          <w:sz w:val="26"/>
          <w:szCs w:val="26"/>
        </w:rPr>
      </w:pPr>
      <w:proofErr w:type="spellStart"/>
      <w:r w:rsidRPr="001B1BAE">
        <w:rPr>
          <w:color w:val="FF0000"/>
          <w:sz w:val="26"/>
          <w:szCs w:val="26"/>
        </w:rPr>
        <w:t>Website</w:t>
      </w:r>
      <w:proofErr w:type="spellEnd"/>
    </w:p>
    <w:p w:rsidR="00A00C94" w:rsidRPr="001B1BAE" w:rsidRDefault="00A00C94" w:rsidP="001B1BAE">
      <w:pPr>
        <w:jc w:val="both"/>
        <w:rPr>
          <w:sz w:val="26"/>
          <w:szCs w:val="26"/>
          <w:lang w:val="en-US"/>
        </w:rPr>
      </w:pPr>
      <w:r w:rsidRPr="001B1BAE">
        <w:rPr>
          <w:sz w:val="26"/>
          <w:szCs w:val="26"/>
          <w:lang w:val="en-US"/>
        </w:rPr>
        <w:t>On the site of GBCCI (www.etee.gr) everyone can be informed about the Chamber's news, about collaborations offered, statistical information on Greek-Turkish trade, links with other services and institutions in Greece and Turkey, etc.</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Mediation</w:t>
      </w:r>
    </w:p>
    <w:p w:rsidR="00A00C94" w:rsidRPr="001B1BAE" w:rsidRDefault="00A00C94" w:rsidP="001B1BAE">
      <w:pPr>
        <w:jc w:val="both"/>
        <w:rPr>
          <w:sz w:val="26"/>
          <w:szCs w:val="26"/>
          <w:lang w:val="en-US"/>
        </w:rPr>
      </w:pPr>
      <w:r w:rsidRPr="001B1BAE">
        <w:rPr>
          <w:sz w:val="26"/>
          <w:szCs w:val="26"/>
          <w:lang w:val="en-US"/>
        </w:rPr>
        <w:t>GBCCI can mediate business disputes, if requested, and offer its services to resolve the dispute in a friendly manner.</w:t>
      </w:r>
    </w:p>
    <w:p w:rsidR="00A00C94" w:rsidRPr="001B1BAE" w:rsidRDefault="00A00C94" w:rsidP="001B1BAE">
      <w:pPr>
        <w:jc w:val="both"/>
        <w:rPr>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Conferences</w:t>
      </w:r>
    </w:p>
    <w:p w:rsidR="00A00C94" w:rsidRPr="001B1BAE" w:rsidRDefault="00A00C94" w:rsidP="001B1BAE">
      <w:pPr>
        <w:jc w:val="both"/>
        <w:rPr>
          <w:sz w:val="26"/>
          <w:szCs w:val="26"/>
          <w:lang w:val="en-US"/>
        </w:rPr>
      </w:pPr>
      <w:r w:rsidRPr="001B1BAE">
        <w:rPr>
          <w:sz w:val="26"/>
          <w:szCs w:val="26"/>
          <w:lang w:val="en-US"/>
        </w:rPr>
        <w:t>GBCCI holds 4-5 business conferences each year in Greece and Turkey alternately, offering business contacts with enterprises from both countries.</w:t>
      </w:r>
    </w:p>
    <w:p w:rsidR="00A00C94" w:rsidRPr="001B1BAE" w:rsidRDefault="00A00C94" w:rsidP="001B1BAE">
      <w:pPr>
        <w:jc w:val="both"/>
        <w:rPr>
          <w:color w:val="FF0000"/>
          <w:sz w:val="26"/>
          <w:szCs w:val="26"/>
          <w:lang w:val="en-US"/>
        </w:rPr>
      </w:pPr>
    </w:p>
    <w:p w:rsidR="00A00C94" w:rsidRPr="001B1BAE" w:rsidRDefault="00A00C94" w:rsidP="001B1BAE">
      <w:pPr>
        <w:jc w:val="both"/>
        <w:rPr>
          <w:color w:val="FF0000"/>
          <w:sz w:val="26"/>
          <w:szCs w:val="26"/>
          <w:lang w:val="en-US"/>
        </w:rPr>
      </w:pPr>
      <w:r w:rsidRPr="001B1BAE">
        <w:rPr>
          <w:color w:val="FF0000"/>
          <w:sz w:val="26"/>
          <w:szCs w:val="26"/>
          <w:lang w:val="en-US"/>
        </w:rPr>
        <w:t>Business missions</w:t>
      </w:r>
    </w:p>
    <w:p w:rsidR="00A00C94" w:rsidRPr="001B1BAE" w:rsidRDefault="00A00C94" w:rsidP="001B1BAE">
      <w:pPr>
        <w:jc w:val="both"/>
        <w:rPr>
          <w:sz w:val="26"/>
          <w:szCs w:val="26"/>
          <w:lang w:val="en-US"/>
        </w:rPr>
      </w:pPr>
      <w:r w:rsidRPr="001B1BAE">
        <w:rPr>
          <w:sz w:val="26"/>
          <w:szCs w:val="26"/>
          <w:lang w:val="en-US"/>
        </w:rPr>
        <w:t xml:space="preserve">GSCCI </w:t>
      </w:r>
      <w:r w:rsidR="001B1BAE" w:rsidRPr="001B1BAE">
        <w:rPr>
          <w:sz w:val="26"/>
          <w:szCs w:val="26"/>
          <w:lang w:val="en-US"/>
        </w:rPr>
        <w:t>organizes</w:t>
      </w:r>
      <w:r w:rsidRPr="001B1BAE">
        <w:rPr>
          <w:sz w:val="26"/>
          <w:szCs w:val="26"/>
          <w:lang w:val="en-US"/>
        </w:rPr>
        <w:t xml:space="preserve"> over 16 </w:t>
      </w:r>
      <w:proofErr w:type="spellStart"/>
      <w:r w:rsidRPr="001B1BAE">
        <w:rPr>
          <w:sz w:val="26"/>
          <w:szCs w:val="26"/>
          <w:lang w:val="en-US"/>
        </w:rPr>
        <w:t>sectoral</w:t>
      </w:r>
      <w:proofErr w:type="spellEnd"/>
      <w:r w:rsidRPr="001B1BAE">
        <w:rPr>
          <w:sz w:val="26"/>
          <w:szCs w:val="26"/>
          <w:lang w:val="en-US"/>
        </w:rPr>
        <w:t xml:space="preserve"> business missions with Greek businessmen in Turkey</w:t>
      </w:r>
      <w:r w:rsidR="001B1BAE" w:rsidRPr="001B1BAE">
        <w:rPr>
          <w:sz w:val="26"/>
          <w:szCs w:val="26"/>
          <w:lang w:val="en-US"/>
        </w:rPr>
        <w:t>,</w:t>
      </w:r>
      <w:r w:rsidRPr="001B1BAE">
        <w:rPr>
          <w:sz w:val="26"/>
          <w:szCs w:val="26"/>
          <w:lang w:val="en-US"/>
        </w:rPr>
        <w:t xml:space="preserve"> with their respective Turkish counterparts</w:t>
      </w:r>
      <w:r w:rsidR="001B1BAE" w:rsidRPr="001B1BAE">
        <w:rPr>
          <w:sz w:val="26"/>
          <w:szCs w:val="26"/>
          <w:lang w:val="en-US"/>
        </w:rPr>
        <w:t>, in order</w:t>
      </w:r>
      <w:r w:rsidRPr="001B1BAE">
        <w:rPr>
          <w:sz w:val="26"/>
          <w:szCs w:val="26"/>
          <w:lang w:val="en-US"/>
        </w:rPr>
        <w:t xml:space="preserve"> to enter into business relations.</w:t>
      </w:r>
    </w:p>
    <w:p w:rsidR="00A00C94" w:rsidRPr="001B1BAE" w:rsidRDefault="00A00C94" w:rsidP="001B1BAE">
      <w:pPr>
        <w:jc w:val="both"/>
        <w:rPr>
          <w:sz w:val="26"/>
          <w:szCs w:val="26"/>
          <w:lang w:val="en-US"/>
        </w:rPr>
      </w:pPr>
    </w:p>
    <w:p w:rsidR="001B1BAE" w:rsidRPr="001B1BAE" w:rsidRDefault="001B1BAE" w:rsidP="001B1BAE">
      <w:pPr>
        <w:jc w:val="center"/>
        <w:rPr>
          <w:caps/>
          <w:color w:val="FF0000"/>
          <w:sz w:val="26"/>
          <w:szCs w:val="26"/>
          <w:u w:val="single"/>
        </w:rPr>
      </w:pPr>
      <w:r w:rsidRPr="001B1BAE">
        <w:rPr>
          <w:caps/>
          <w:color w:val="FF0000"/>
          <w:sz w:val="26"/>
          <w:szCs w:val="26"/>
          <w:u w:val="single"/>
        </w:rPr>
        <w:t>Sectoral International Exhibitions</w:t>
      </w:r>
    </w:p>
    <w:p w:rsidR="001B1BAE" w:rsidRPr="001B1BAE" w:rsidRDefault="001B1BAE" w:rsidP="001B1BAE">
      <w:pPr>
        <w:jc w:val="both"/>
        <w:rPr>
          <w:sz w:val="26"/>
          <w:szCs w:val="26"/>
          <w:lang w:val="en-US"/>
        </w:rPr>
      </w:pPr>
      <w:r w:rsidRPr="001B1BAE">
        <w:rPr>
          <w:sz w:val="26"/>
          <w:szCs w:val="26"/>
          <w:lang w:val="en-US"/>
        </w:rPr>
        <w:t xml:space="preserve">GBCCI participates in 45-50 </w:t>
      </w:r>
      <w:proofErr w:type="spellStart"/>
      <w:r w:rsidRPr="001B1BAE">
        <w:rPr>
          <w:sz w:val="26"/>
          <w:szCs w:val="26"/>
          <w:lang w:val="en-US"/>
        </w:rPr>
        <w:t>sectoral</w:t>
      </w:r>
      <w:proofErr w:type="spellEnd"/>
      <w:r w:rsidRPr="001B1BAE">
        <w:rPr>
          <w:sz w:val="26"/>
          <w:szCs w:val="26"/>
          <w:lang w:val="en-US"/>
        </w:rPr>
        <w:t xml:space="preserve"> international exhibitions annually accompanying Greek businessmen.</w:t>
      </w:r>
    </w:p>
    <w:p w:rsidR="00A00C94" w:rsidRPr="001B1BAE" w:rsidRDefault="001B1BAE" w:rsidP="001B1BAE">
      <w:pPr>
        <w:jc w:val="both"/>
        <w:rPr>
          <w:sz w:val="26"/>
          <w:szCs w:val="26"/>
          <w:lang w:val="en-US"/>
        </w:rPr>
      </w:pPr>
      <w:r w:rsidRPr="001B1BAE">
        <w:rPr>
          <w:sz w:val="26"/>
          <w:szCs w:val="26"/>
          <w:lang w:val="en-US"/>
        </w:rPr>
        <w:t>In the above exhibitions the members of the Chamber can participate in those who wish with two people per exhibition.</w:t>
      </w:r>
    </w:p>
    <w:p w:rsidR="001B1BAE" w:rsidRPr="001B1BAE" w:rsidRDefault="001B1BAE" w:rsidP="001B1BAE">
      <w:pPr>
        <w:jc w:val="both"/>
        <w:rPr>
          <w:sz w:val="26"/>
          <w:szCs w:val="26"/>
          <w:lang w:val="en-US"/>
        </w:rPr>
      </w:pPr>
    </w:p>
    <w:p w:rsidR="00A00C94" w:rsidRPr="001B1BAE" w:rsidRDefault="001B1BAE" w:rsidP="001B1BAE">
      <w:pPr>
        <w:jc w:val="both"/>
        <w:rPr>
          <w:sz w:val="26"/>
          <w:szCs w:val="26"/>
          <w:lang w:val="en-US"/>
        </w:rPr>
      </w:pPr>
      <w:r w:rsidRPr="001B1BAE">
        <w:rPr>
          <w:sz w:val="26"/>
          <w:szCs w:val="26"/>
          <w:lang w:val="en-US"/>
        </w:rPr>
        <w:t>The Chamber in cooperation with the organizing company covers</w:t>
      </w:r>
      <w:r w:rsidR="00A00C94" w:rsidRPr="001B1BAE">
        <w:rPr>
          <w:sz w:val="26"/>
          <w:szCs w:val="26"/>
          <w:lang w:val="en-US"/>
        </w:rPr>
        <w:t>: </w:t>
      </w: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r w:rsidRPr="001B1BAE">
        <w:rPr>
          <w:sz w:val="26"/>
          <w:szCs w:val="26"/>
        </w:rPr>
        <w:t xml:space="preserve">Α.    </w:t>
      </w:r>
      <w:proofErr w:type="gramStart"/>
      <w:r w:rsidR="001B1BAE" w:rsidRPr="001B1BAE">
        <w:rPr>
          <w:sz w:val="26"/>
          <w:szCs w:val="26"/>
          <w:lang w:val="en-US"/>
        </w:rPr>
        <w:t>2 nights’ accommodation in a 4 or 5 stars hotel, with breakfast.</w:t>
      </w:r>
      <w:proofErr w:type="gramEnd"/>
    </w:p>
    <w:p w:rsidR="00A00C94" w:rsidRPr="001B1BAE" w:rsidRDefault="00A00C94" w:rsidP="001B1BAE">
      <w:pPr>
        <w:jc w:val="both"/>
        <w:rPr>
          <w:sz w:val="26"/>
          <w:szCs w:val="26"/>
        </w:rPr>
      </w:pPr>
      <w:r w:rsidRPr="001B1BAE">
        <w:rPr>
          <w:sz w:val="26"/>
          <w:szCs w:val="26"/>
        </w:rPr>
        <w:t xml:space="preserve">Β.    </w:t>
      </w:r>
      <w:proofErr w:type="gramStart"/>
      <w:r w:rsidR="001B1BAE" w:rsidRPr="001B1BAE">
        <w:rPr>
          <w:sz w:val="26"/>
          <w:szCs w:val="26"/>
          <w:lang w:val="en-US"/>
        </w:rPr>
        <w:t>the</w:t>
      </w:r>
      <w:proofErr w:type="gramEnd"/>
      <w:r w:rsidR="001B1BAE" w:rsidRPr="001B1BAE">
        <w:rPr>
          <w:sz w:val="26"/>
          <w:szCs w:val="26"/>
          <w:lang w:val="en-US"/>
        </w:rPr>
        <w:t xml:space="preserve"> transportation from the airport to the hotel and to the exhibition and vice versa.</w:t>
      </w:r>
    </w:p>
    <w:p w:rsidR="00A00C94" w:rsidRPr="001B1BAE" w:rsidRDefault="00A00C94" w:rsidP="001B1BAE">
      <w:pPr>
        <w:jc w:val="both"/>
        <w:rPr>
          <w:sz w:val="26"/>
          <w:szCs w:val="26"/>
          <w:lang w:val="en-US"/>
        </w:rPr>
      </w:pPr>
      <w:r w:rsidRPr="001B1BAE">
        <w:rPr>
          <w:sz w:val="26"/>
          <w:szCs w:val="26"/>
        </w:rPr>
        <w:t>Γ</w:t>
      </w:r>
      <w:r w:rsidRPr="001B1BAE">
        <w:rPr>
          <w:sz w:val="26"/>
          <w:szCs w:val="26"/>
          <w:lang w:val="en-US"/>
        </w:rPr>
        <w:t xml:space="preserve">.    </w:t>
      </w:r>
      <w:proofErr w:type="gramStart"/>
      <w:r w:rsidR="001B1BAE" w:rsidRPr="001B1BAE">
        <w:rPr>
          <w:sz w:val="26"/>
          <w:szCs w:val="26"/>
          <w:lang w:val="en-US"/>
        </w:rPr>
        <w:t>free</w:t>
      </w:r>
      <w:proofErr w:type="gramEnd"/>
      <w:r w:rsidR="001B1BAE" w:rsidRPr="001B1BAE">
        <w:rPr>
          <w:sz w:val="26"/>
          <w:szCs w:val="26"/>
          <w:lang w:val="en-US"/>
        </w:rPr>
        <w:t xml:space="preserve"> entrance to the exhibition</w:t>
      </w:r>
      <w:r w:rsidRPr="001B1BAE">
        <w:rPr>
          <w:sz w:val="26"/>
          <w:szCs w:val="26"/>
          <w:lang w:val="en-US"/>
        </w:rPr>
        <w:t xml:space="preserve"> </w:t>
      </w:r>
    </w:p>
    <w:p w:rsidR="00A00C94" w:rsidRPr="001B1BAE" w:rsidRDefault="00A00C94" w:rsidP="001B1BAE">
      <w:pPr>
        <w:jc w:val="both"/>
        <w:rPr>
          <w:sz w:val="26"/>
          <w:szCs w:val="26"/>
          <w:lang w:val="en-US"/>
        </w:rPr>
      </w:pPr>
      <w:r w:rsidRPr="001B1BAE">
        <w:rPr>
          <w:sz w:val="26"/>
          <w:szCs w:val="26"/>
        </w:rPr>
        <w:t xml:space="preserve">Δ.    </w:t>
      </w:r>
      <w:proofErr w:type="gramStart"/>
      <w:r w:rsidR="001B1BAE" w:rsidRPr="001B1BAE">
        <w:rPr>
          <w:sz w:val="26"/>
          <w:szCs w:val="26"/>
          <w:lang w:val="en-US"/>
        </w:rPr>
        <w:t>usage</w:t>
      </w:r>
      <w:proofErr w:type="gramEnd"/>
      <w:r w:rsidR="001B1BAE" w:rsidRPr="001B1BAE">
        <w:rPr>
          <w:sz w:val="26"/>
          <w:szCs w:val="26"/>
          <w:lang w:val="en-US"/>
        </w:rPr>
        <w:t xml:space="preserve"> of the VIP room of the expo center so that business meetings to be held</w:t>
      </w:r>
      <w:r w:rsidRPr="001B1BAE">
        <w:rPr>
          <w:sz w:val="26"/>
          <w:szCs w:val="26"/>
          <w:lang w:val="en-US"/>
        </w:rPr>
        <w:t xml:space="preserve">     </w:t>
      </w:r>
    </w:p>
    <w:p w:rsidR="00A00C94" w:rsidRPr="001B1BAE" w:rsidRDefault="00A00C94" w:rsidP="001B1BAE">
      <w:pPr>
        <w:jc w:val="both"/>
        <w:rPr>
          <w:sz w:val="26"/>
          <w:szCs w:val="26"/>
          <w:lang w:val="en-US"/>
        </w:rPr>
      </w:pPr>
      <w:r w:rsidRPr="001B1BAE">
        <w:rPr>
          <w:sz w:val="26"/>
          <w:szCs w:val="26"/>
        </w:rPr>
        <w:t xml:space="preserve">Ε.    </w:t>
      </w:r>
      <w:proofErr w:type="gramStart"/>
      <w:r w:rsidR="001B1BAE" w:rsidRPr="001B1BAE">
        <w:rPr>
          <w:sz w:val="26"/>
          <w:szCs w:val="26"/>
          <w:lang w:val="en-US"/>
        </w:rPr>
        <w:t>free</w:t>
      </w:r>
      <w:proofErr w:type="gramEnd"/>
      <w:r w:rsidR="001B1BAE" w:rsidRPr="001B1BAE">
        <w:rPr>
          <w:sz w:val="26"/>
          <w:szCs w:val="26"/>
          <w:lang w:val="en-US"/>
        </w:rPr>
        <w:t xml:space="preserve"> lunch in the restaurant of the expo center (in specific expos).</w:t>
      </w: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r w:rsidRPr="001B1BAE">
        <w:rPr>
          <w:sz w:val="26"/>
          <w:szCs w:val="26"/>
          <w:lang w:val="en-US"/>
        </w:rPr>
        <w:t xml:space="preserve"> </w:t>
      </w:r>
    </w:p>
    <w:p w:rsidR="00A00C94" w:rsidRPr="001B1BAE" w:rsidRDefault="00A00C94" w:rsidP="001B1BAE">
      <w:pPr>
        <w:jc w:val="both"/>
        <w:rPr>
          <w:sz w:val="26"/>
          <w:szCs w:val="26"/>
          <w:lang w:val="en-US"/>
        </w:rPr>
      </w:pPr>
    </w:p>
    <w:p w:rsidR="00A00C94" w:rsidRPr="001B1BAE" w:rsidRDefault="00A00C94" w:rsidP="001B1BAE">
      <w:pPr>
        <w:jc w:val="both"/>
        <w:rPr>
          <w:sz w:val="26"/>
          <w:szCs w:val="26"/>
          <w:lang w:val="en-US"/>
        </w:rPr>
      </w:pPr>
    </w:p>
    <w:p w:rsidR="00825D58" w:rsidRPr="001B1BAE" w:rsidRDefault="00825D58" w:rsidP="001B1BAE">
      <w:pPr>
        <w:jc w:val="both"/>
        <w:rPr>
          <w:sz w:val="26"/>
          <w:szCs w:val="26"/>
          <w:lang w:val="en-US"/>
        </w:rPr>
      </w:pPr>
    </w:p>
    <w:sectPr w:rsidR="00825D58" w:rsidRPr="001B1BAE" w:rsidSect="00EE226E">
      <w:headerReference w:type="default" r:id="rId6"/>
      <w:footerReference w:type="default" r:id="rId7"/>
      <w:pgSz w:w="11906" w:h="16838"/>
      <w:pgMar w:top="851" w:right="1797" w:bottom="851" w:left="1797" w:header="720" w:footer="7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C94" w:rsidRDefault="00A00C94" w:rsidP="00A00C94">
      <w:r>
        <w:separator/>
      </w:r>
    </w:p>
  </w:endnote>
  <w:endnote w:type="continuationSeparator" w:id="0">
    <w:p w:rsidR="00A00C94" w:rsidRDefault="00A00C94" w:rsidP="00A00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84" w:rsidRPr="00EE226E" w:rsidRDefault="00A00C94" w:rsidP="00A00C94">
    <w:pPr>
      <w:pStyle w:val="a3"/>
      <w:ind w:left="-1260" w:right="-868"/>
      <w:jc w:val="center"/>
      <w:rPr>
        <w:sz w:val="18"/>
        <w:szCs w:val="18"/>
        <w:lang w:val="de-DE"/>
      </w:rPr>
    </w:pPr>
    <w:r>
      <w:rPr>
        <w:noProof/>
        <w:sz w:val="18"/>
        <w:szCs w:val="18"/>
        <w:lang w:val="el-GR" w:eastAsia="el-GR"/>
      </w:rPr>
      <w:drawing>
        <wp:inline distT="0" distB="0" distL="0" distR="0">
          <wp:extent cx="5278120" cy="935990"/>
          <wp:effectExtent l="19050" t="0" r="0" b="0"/>
          <wp:docPr id="2" name="1 - Εικόνα" descr="ΑΓΓΛΙΚΑ ΚΑΤ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ΓΓΛΙΚΑ ΚΑΤΩ.jpg"/>
                  <pic:cNvPicPr/>
                </pic:nvPicPr>
                <pic:blipFill>
                  <a:blip r:embed="rId1"/>
                  <a:stretch>
                    <a:fillRect/>
                  </a:stretch>
                </pic:blipFill>
                <pic:spPr>
                  <a:xfrm>
                    <a:off x="0" y="0"/>
                    <a:ext cx="5278120" cy="935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C94" w:rsidRDefault="00A00C94" w:rsidP="00A00C94">
      <w:r>
        <w:separator/>
      </w:r>
    </w:p>
  </w:footnote>
  <w:footnote w:type="continuationSeparator" w:id="0">
    <w:p w:rsidR="00A00C94" w:rsidRDefault="00A00C94" w:rsidP="00A00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84" w:rsidRPr="00F97D7C" w:rsidRDefault="00A00C94">
    <w:pPr>
      <w:pStyle w:val="a4"/>
      <w:rPr>
        <w:lang w:val="en-US"/>
      </w:rPr>
    </w:pPr>
    <w:r>
      <w:rPr>
        <w:noProof/>
      </w:rPr>
      <w:drawing>
        <wp:inline distT="0" distB="0" distL="0" distR="0">
          <wp:extent cx="5278120" cy="1150620"/>
          <wp:effectExtent l="19050" t="0" r="0" b="0"/>
          <wp:docPr id="1" name="0 - Εικόνα" descr="ΑΓΓΛΙΚΑ ΕΠΑΝ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ΓΓΛΙΚΑ ΕΠΑΝΩ.jpg"/>
                  <pic:cNvPicPr/>
                </pic:nvPicPr>
                <pic:blipFill>
                  <a:blip r:embed="rId1"/>
                  <a:stretch>
                    <a:fillRect/>
                  </a:stretch>
                </pic:blipFill>
                <pic:spPr>
                  <a:xfrm>
                    <a:off x="0" y="0"/>
                    <a:ext cx="5278120" cy="11506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A00C94"/>
    <w:rsid w:val="001B1BAE"/>
    <w:rsid w:val="00825D58"/>
    <w:rsid w:val="00A00C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94"/>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A00C94"/>
    <w:pPr>
      <w:keepNext/>
      <w:outlineLvl w:val="1"/>
    </w:pPr>
    <w:rPr>
      <w:rFonts w:ascii="Arial" w:hAnsi="Arial"/>
      <w:b/>
      <w:snapToGrid w:val="0"/>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00C94"/>
    <w:rPr>
      <w:rFonts w:ascii="Arial" w:eastAsia="Times New Roman" w:hAnsi="Arial" w:cs="Times New Roman"/>
      <w:b/>
      <w:snapToGrid w:val="0"/>
      <w:color w:val="000000"/>
      <w:sz w:val="16"/>
      <w:szCs w:val="24"/>
      <w:lang w:eastAsia="el-GR"/>
    </w:rPr>
  </w:style>
  <w:style w:type="character" w:styleId="-">
    <w:name w:val="Hyperlink"/>
    <w:basedOn w:val="a0"/>
    <w:rsid w:val="00A00C94"/>
    <w:rPr>
      <w:color w:val="0000FF"/>
      <w:u w:val="single"/>
    </w:rPr>
  </w:style>
  <w:style w:type="paragraph" w:styleId="a3">
    <w:name w:val="footer"/>
    <w:basedOn w:val="a"/>
    <w:link w:val="Char"/>
    <w:rsid w:val="00A00C94"/>
    <w:pPr>
      <w:tabs>
        <w:tab w:val="center" w:pos="4153"/>
        <w:tab w:val="right" w:pos="8306"/>
      </w:tabs>
    </w:pPr>
    <w:rPr>
      <w:sz w:val="20"/>
      <w:szCs w:val="20"/>
      <w:lang w:val="en-AU" w:eastAsia="ja-JP"/>
    </w:rPr>
  </w:style>
  <w:style w:type="character" w:customStyle="1" w:styleId="Char">
    <w:name w:val="Υποσέλιδο Char"/>
    <w:basedOn w:val="a0"/>
    <w:link w:val="a3"/>
    <w:rsid w:val="00A00C94"/>
    <w:rPr>
      <w:rFonts w:ascii="Times New Roman" w:eastAsia="Times New Roman" w:hAnsi="Times New Roman" w:cs="Times New Roman"/>
      <w:sz w:val="20"/>
      <w:szCs w:val="20"/>
      <w:lang w:val="en-AU" w:eastAsia="ja-JP"/>
    </w:rPr>
  </w:style>
  <w:style w:type="paragraph" w:styleId="a4">
    <w:name w:val="header"/>
    <w:basedOn w:val="a"/>
    <w:link w:val="Char0"/>
    <w:rsid w:val="00A00C94"/>
    <w:pPr>
      <w:tabs>
        <w:tab w:val="center" w:pos="4153"/>
        <w:tab w:val="right" w:pos="8306"/>
      </w:tabs>
    </w:pPr>
  </w:style>
  <w:style w:type="character" w:customStyle="1" w:styleId="Char0">
    <w:name w:val="Κεφαλίδα Char"/>
    <w:basedOn w:val="a0"/>
    <w:link w:val="a4"/>
    <w:rsid w:val="00A00C94"/>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A00C94"/>
    <w:rPr>
      <w:rFonts w:ascii="Tahoma" w:hAnsi="Tahoma" w:cs="Tahoma"/>
      <w:sz w:val="16"/>
      <w:szCs w:val="16"/>
    </w:rPr>
  </w:style>
  <w:style w:type="character" w:customStyle="1" w:styleId="Char1">
    <w:name w:val="Κείμενο πλαισίου Char"/>
    <w:basedOn w:val="a0"/>
    <w:link w:val="a5"/>
    <w:uiPriority w:val="99"/>
    <w:semiHidden/>
    <w:rsid w:val="00A00C94"/>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442</Words>
  <Characters>2392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2018-07-16T11:33:00Z</dcterms:created>
  <dcterms:modified xsi:type="dcterms:W3CDTF">2018-07-16T11:54:00Z</dcterms:modified>
</cp:coreProperties>
</file>